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0063" w14:textId="77777777" w:rsidR="0090769E" w:rsidRPr="0090769E" w:rsidRDefault="0090769E" w:rsidP="0090769E">
      <w:pPr>
        <w:spacing w:after="48" w:line="240" w:lineRule="auto"/>
        <w:textAlignment w:val="baseline"/>
        <w:outlineLvl w:val="0"/>
        <w:rPr>
          <w:rFonts w:ascii="Arial" w:eastAsia="Times New Roman" w:hAnsi="Arial" w:cs="Arial"/>
          <w:color w:val="4D4A3D"/>
          <w:kern w:val="36"/>
          <w:sz w:val="28"/>
          <w:szCs w:val="28"/>
        </w:rPr>
      </w:pPr>
      <w:r w:rsidRPr="0090769E">
        <w:rPr>
          <w:rFonts w:ascii="Arial" w:eastAsia="Times New Roman" w:hAnsi="Arial" w:cs="Arial"/>
          <w:color w:val="4D4A3D"/>
          <w:kern w:val="36"/>
          <w:sz w:val="28"/>
          <w:szCs w:val="28"/>
        </w:rPr>
        <w:t>Charities With Soul</w:t>
      </w:r>
    </w:p>
    <w:p w14:paraId="3CD1C1DD" w14:textId="0FEC9EB7" w:rsidR="0090769E" w:rsidRPr="0090769E" w:rsidRDefault="0090769E" w:rsidP="0090769E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A longstanding tradition that began in June of 2004, the Charities with Soul program involves sharing 50% of the weekly collection plate with organizations within our community and beyond. The charities selected serve the most vulnerable members of</w:t>
      </w:r>
      <w:r w:rsidRPr="0090769E">
        <w:rPr>
          <w:rFonts w:ascii="Arial" w:eastAsia="Times New Roman" w:hAnsi="Arial" w:cs="Arial"/>
          <w:color w:val="4D4A3D"/>
          <w:sz w:val="24"/>
          <w:szCs w:val="24"/>
        </w:rPr>
        <w:t xml:space="preserve"> </w:t>
      </w:r>
      <w:r w:rsidRPr="0090769E">
        <w:rPr>
          <w:rFonts w:ascii="Arial" w:eastAsia="Times New Roman" w:hAnsi="Arial" w:cs="Arial"/>
          <w:color w:val="4D4A3D"/>
        </w:rPr>
        <w:t>our society</w:t>
      </w:r>
      <w:r w:rsidRPr="0090769E">
        <w:rPr>
          <w:rFonts w:ascii="Arial" w:eastAsia="Times New Roman" w:hAnsi="Arial" w:cs="Arial"/>
          <w:color w:val="4D4A3D"/>
        </w:rPr>
        <w:t xml:space="preserve">, as well as all creatures in the web of life. </w:t>
      </w:r>
    </w:p>
    <w:p w14:paraId="56070457" w14:textId="77777777" w:rsidR="0090769E" w:rsidRPr="0090769E" w:rsidRDefault="0090769E" w:rsidP="0090769E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This weekly practice embraces the offertory statement of “weaving a tapestry of love and action.” In addition to financial support, relationships are created between our congregation and these organizations. More than $8,000 is given annually to twelve charities.</w:t>
      </w:r>
    </w:p>
    <w:p w14:paraId="663E5B44" w14:textId="77777777" w:rsidR="0090769E" w:rsidRPr="0090769E" w:rsidRDefault="0090769E" w:rsidP="0090769E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Seven of the twelve charities are Covenant Charities with whom we have a longstanding relationship. They are automatically recipients of Charities with Soul donations for one month annually. These seven are:</w:t>
      </w:r>
    </w:p>
    <w:p w14:paraId="01401B7F" w14:textId="77777777" w:rsidR="0090769E" w:rsidRPr="0090769E" w:rsidRDefault="0090769E" w:rsidP="0090769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Tedford Housing</w:t>
      </w:r>
    </w:p>
    <w:p w14:paraId="136B77CF" w14:textId="77777777" w:rsidR="0090769E" w:rsidRPr="0090769E" w:rsidRDefault="0090769E" w:rsidP="0090769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Oasis Free Clinic</w:t>
      </w:r>
    </w:p>
    <w:p w14:paraId="1CDFFB2C" w14:textId="77777777" w:rsidR="0090769E" w:rsidRPr="0090769E" w:rsidRDefault="0090769E" w:rsidP="0090769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The Gathering Place</w:t>
      </w:r>
    </w:p>
    <w:p w14:paraId="57B38416" w14:textId="77777777" w:rsidR="0090769E" w:rsidRPr="0090769E" w:rsidRDefault="0090769E" w:rsidP="0090769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Four Directions Development Corporation</w:t>
      </w:r>
    </w:p>
    <w:p w14:paraId="1CDF31EC" w14:textId="77777777" w:rsidR="0090769E" w:rsidRPr="0090769E" w:rsidRDefault="0090769E" w:rsidP="0090769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Habitat for Humanity</w:t>
      </w:r>
    </w:p>
    <w:p w14:paraId="398AF883" w14:textId="77777777" w:rsidR="0090769E" w:rsidRPr="0090769E" w:rsidRDefault="0090769E" w:rsidP="0090769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proofErr w:type="spellStart"/>
      <w:r w:rsidRPr="0090769E">
        <w:rPr>
          <w:rFonts w:ascii="Arial" w:eastAsia="Times New Roman" w:hAnsi="Arial" w:cs="Arial"/>
          <w:color w:val="4D4A3D"/>
        </w:rPr>
        <w:t>Midcoast</w:t>
      </w:r>
      <w:proofErr w:type="spellEnd"/>
      <w:r w:rsidRPr="0090769E">
        <w:rPr>
          <w:rFonts w:ascii="Arial" w:eastAsia="Times New Roman" w:hAnsi="Arial" w:cs="Arial"/>
          <w:color w:val="4D4A3D"/>
        </w:rPr>
        <w:t xml:space="preserve"> Hunger Prevention</w:t>
      </w:r>
    </w:p>
    <w:p w14:paraId="236C81E6" w14:textId="77777777" w:rsidR="0090769E" w:rsidRPr="0090769E" w:rsidRDefault="0090769E" w:rsidP="0090769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The Unitarian Universalist Service Committee (UUSC)</w:t>
      </w:r>
    </w:p>
    <w:p w14:paraId="14C012E6" w14:textId="77777777" w:rsidR="0090769E" w:rsidRPr="0090769E" w:rsidRDefault="0090769E" w:rsidP="0090769E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The other five charities are nominated and selected by ballot before the new fiscal year commences.</w:t>
      </w:r>
    </w:p>
    <w:p w14:paraId="27A1B9D4" w14:textId="77777777" w:rsidR="0090769E" w:rsidRPr="0090769E" w:rsidRDefault="0090769E" w:rsidP="0090769E">
      <w:pPr>
        <w:spacing w:after="300" w:line="240" w:lineRule="auto"/>
        <w:textAlignment w:val="baseline"/>
        <w:outlineLvl w:val="1"/>
        <w:rPr>
          <w:rFonts w:ascii="Arial" w:eastAsia="Times New Roman" w:hAnsi="Arial" w:cs="Arial"/>
          <w:color w:val="4D4A3D"/>
          <w:sz w:val="28"/>
          <w:szCs w:val="28"/>
        </w:rPr>
      </w:pPr>
      <w:r w:rsidRPr="0090769E">
        <w:rPr>
          <w:rFonts w:ascii="Arial" w:eastAsia="Times New Roman" w:hAnsi="Arial" w:cs="Arial"/>
          <w:color w:val="4D4A3D"/>
          <w:sz w:val="28"/>
          <w:szCs w:val="28"/>
        </w:rPr>
        <w:t>Charities with Soul by Month 2022-2023</w:t>
      </w:r>
    </w:p>
    <w:p w14:paraId="0262BD4E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July–Brunswick Area Teen Center</w:t>
      </w:r>
    </w:p>
    <w:p w14:paraId="21051129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August–Unitarian Universalist Service Committee</w:t>
      </w:r>
    </w:p>
    <w:p w14:paraId="5A7011BC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September–Habitat for Humanity</w:t>
      </w:r>
    </w:p>
    <w:p w14:paraId="186540DA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October–The Gathering Place</w:t>
      </w:r>
    </w:p>
    <w:p w14:paraId="7F759FB7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November–Maine Family Planning</w:t>
      </w:r>
    </w:p>
    <w:p w14:paraId="5E7D3C58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December–Oasis Free Clinic</w:t>
      </w:r>
    </w:p>
    <w:p w14:paraId="0580E865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January–Good Shepherd Food Bank</w:t>
      </w:r>
    </w:p>
    <w:p w14:paraId="3D6017CC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February–</w:t>
      </w:r>
      <w:proofErr w:type="spellStart"/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Midcoast</w:t>
      </w:r>
      <w:proofErr w:type="spellEnd"/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 xml:space="preserve"> Hunger Prevention</w:t>
      </w:r>
    </w:p>
    <w:p w14:paraId="2A7DD44A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March–Immigrant Legal Action Project</w:t>
      </w:r>
    </w:p>
    <w:p w14:paraId="3845D2EE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April–Wabanaki Reach</w:t>
      </w:r>
    </w:p>
    <w:p w14:paraId="69B9C934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May–Tedford Housing</w:t>
      </w:r>
    </w:p>
    <w:p w14:paraId="1768BA71" w14:textId="03918EA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  <w:bdr w:val="none" w:sz="0" w:space="0" w:color="auto" w:frame="1"/>
        </w:rPr>
        <w:t>June–Four Directions Development Corporation</w:t>
      </w:r>
    </w:p>
    <w:p w14:paraId="021A4AAE" w14:textId="77777777" w:rsidR="0090769E" w:rsidRPr="0090769E" w:rsidRDefault="0090769E" w:rsidP="0090769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  <w:sz w:val="24"/>
          <w:szCs w:val="24"/>
        </w:rPr>
      </w:pPr>
    </w:p>
    <w:p w14:paraId="27C53FC4" w14:textId="77777777" w:rsidR="0090769E" w:rsidRPr="0090769E" w:rsidRDefault="0090769E" w:rsidP="0090769E">
      <w:pPr>
        <w:spacing w:after="300" w:line="240" w:lineRule="auto"/>
        <w:textAlignment w:val="baseline"/>
        <w:outlineLvl w:val="1"/>
        <w:rPr>
          <w:rFonts w:ascii="Arial" w:eastAsia="Times New Roman" w:hAnsi="Arial" w:cs="Arial"/>
          <w:color w:val="4D4A3D"/>
          <w:sz w:val="28"/>
          <w:szCs w:val="28"/>
        </w:rPr>
      </w:pPr>
      <w:r w:rsidRPr="0090769E">
        <w:rPr>
          <w:rFonts w:ascii="Arial" w:eastAsia="Times New Roman" w:hAnsi="Arial" w:cs="Arial"/>
          <w:color w:val="4D4A3D"/>
          <w:sz w:val="28"/>
          <w:szCs w:val="28"/>
        </w:rPr>
        <w:t>Other Charities Supported in Recent Years</w:t>
      </w:r>
    </w:p>
    <w:p w14:paraId="552C1D51" w14:textId="77777777" w:rsidR="0090769E" w:rsidRPr="0090769E" w:rsidRDefault="0090769E" w:rsidP="0090769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Natural Resources Council of Maine</w:t>
      </w:r>
    </w:p>
    <w:p w14:paraId="186D8179" w14:textId="77777777" w:rsidR="0090769E" w:rsidRPr="0090769E" w:rsidRDefault="0090769E" w:rsidP="0090769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The Emergency Action Network</w:t>
      </w:r>
    </w:p>
    <w:p w14:paraId="3C0CB8A7" w14:textId="77777777" w:rsidR="0090769E" w:rsidRPr="0090769E" w:rsidRDefault="0090769E" w:rsidP="0090769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The Gathering Place</w:t>
      </w:r>
    </w:p>
    <w:p w14:paraId="4F14B343" w14:textId="77777777" w:rsidR="0090769E" w:rsidRPr="0090769E" w:rsidRDefault="0090769E" w:rsidP="0090769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Four Directions Development Corp.</w:t>
      </w:r>
    </w:p>
    <w:p w14:paraId="682DEDF3" w14:textId="77777777" w:rsidR="0090769E" w:rsidRPr="0090769E" w:rsidRDefault="0090769E" w:rsidP="0090769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Maine Family Planning</w:t>
      </w:r>
    </w:p>
    <w:p w14:paraId="450E7099" w14:textId="77777777" w:rsidR="0090769E" w:rsidRPr="0090769E" w:rsidRDefault="0090769E" w:rsidP="0090769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Doctors Without Borders</w:t>
      </w:r>
    </w:p>
    <w:p w14:paraId="560277F2" w14:textId="77777777" w:rsidR="0090769E" w:rsidRPr="0090769E" w:rsidRDefault="0090769E" w:rsidP="0090769E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4D4A3D"/>
        </w:rPr>
      </w:pPr>
      <w:r w:rsidRPr="0090769E">
        <w:rPr>
          <w:rFonts w:ascii="Arial" w:eastAsia="Times New Roman" w:hAnsi="Arial" w:cs="Arial"/>
          <w:color w:val="4D4A3D"/>
        </w:rPr>
        <w:t>Community Health and Nursing Services (CHANS) Home Health &amp; Hospice</w:t>
      </w:r>
    </w:p>
    <w:p w14:paraId="6A7798B5" w14:textId="77777777" w:rsidR="00C74684" w:rsidRDefault="00C74684"/>
    <w:sectPr w:rsidR="00C7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3AC6"/>
    <w:multiLevelType w:val="multilevel"/>
    <w:tmpl w:val="FF8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A03E6"/>
    <w:multiLevelType w:val="multilevel"/>
    <w:tmpl w:val="63D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461737"/>
    <w:multiLevelType w:val="multilevel"/>
    <w:tmpl w:val="A05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5291247">
    <w:abstractNumId w:val="2"/>
  </w:num>
  <w:num w:numId="2" w16cid:durableId="111167561">
    <w:abstractNumId w:val="1"/>
  </w:num>
  <w:num w:numId="3" w16cid:durableId="160288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9E"/>
    <w:rsid w:val="0090769E"/>
    <w:rsid w:val="00C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E78E"/>
  <w15:chartTrackingRefBased/>
  <w15:docId w15:val="{86370062-02C2-4ED9-901C-E5E50CE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7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76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Ellis</dc:creator>
  <cp:keywords/>
  <dc:description/>
  <cp:lastModifiedBy>Lynn Ellis</cp:lastModifiedBy>
  <cp:revision>1</cp:revision>
  <dcterms:created xsi:type="dcterms:W3CDTF">2022-10-24T12:13:00Z</dcterms:created>
  <dcterms:modified xsi:type="dcterms:W3CDTF">2022-10-24T12:16:00Z</dcterms:modified>
</cp:coreProperties>
</file>